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910E39" w:rsidRDefault="00910E39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910E39">
        <w:rPr>
          <w:rFonts w:ascii="黑体" w:eastAsia="黑体" w:hint="eastAsia"/>
          <w:sz w:val="32"/>
          <w:szCs w:val="36"/>
        </w:rPr>
        <w:t>嘉兴市公共交通有限公司公交车发动机舱、气瓶舱、高压电池舱灭火弹采购项目</w:t>
      </w:r>
      <w:r w:rsidR="003D1F76" w:rsidRPr="00910E39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2229"/>
        <w:gridCol w:w="2798"/>
      </w:tblGrid>
      <w:tr w:rsidR="00F405CE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279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910E39">
        <w:trPr>
          <w:trHeight w:val="7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rFonts w:hint="eastAsia"/>
                <w:sz w:val="24"/>
              </w:rPr>
              <w:t>嘉兴市公共交通有限公司公交车发动机舱、气瓶舱、高压电池舱灭火弹采购项目</w:t>
            </w:r>
          </w:p>
        </w:tc>
      </w:tr>
      <w:tr w:rsidR="00F405CE" w:rsidTr="00910E39">
        <w:trPr>
          <w:trHeight w:val="611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rFonts w:hint="eastAsia"/>
                <w:sz w:val="24"/>
              </w:rPr>
              <w:t>嘉兴市公共交通有限公司</w:t>
            </w:r>
          </w:p>
        </w:tc>
      </w:tr>
      <w:tr w:rsidR="00F405CE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910E39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910E39" w:rsidP="00321D7C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910E39">
              <w:rPr>
                <w:rFonts w:hint="eastAsia"/>
                <w:color w:val="000000"/>
                <w:sz w:val="24"/>
              </w:rPr>
              <w:t>嘉兴市公共交通有限公司所属的</w:t>
            </w:r>
            <w:r w:rsidRPr="00910E39">
              <w:rPr>
                <w:rFonts w:hint="eastAsia"/>
                <w:color w:val="000000"/>
                <w:sz w:val="24"/>
              </w:rPr>
              <w:t>164</w:t>
            </w:r>
            <w:r w:rsidRPr="00910E39">
              <w:rPr>
                <w:rFonts w:hint="eastAsia"/>
                <w:color w:val="000000"/>
                <w:sz w:val="24"/>
              </w:rPr>
              <w:t>辆公交车（公交车燃料类型包括柴油、</w:t>
            </w:r>
            <w:r w:rsidRPr="00910E39">
              <w:rPr>
                <w:rFonts w:hint="eastAsia"/>
                <w:color w:val="000000"/>
                <w:sz w:val="24"/>
              </w:rPr>
              <w:t>LNG</w:t>
            </w:r>
            <w:r w:rsidRPr="00910E39">
              <w:rPr>
                <w:rFonts w:hint="eastAsia"/>
                <w:color w:val="000000"/>
                <w:sz w:val="24"/>
              </w:rPr>
              <w:t>、</w:t>
            </w:r>
            <w:r w:rsidRPr="00910E39">
              <w:rPr>
                <w:rFonts w:hint="eastAsia"/>
                <w:color w:val="000000"/>
                <w:sz w:val="24"/>
              </w:rPr>
              <w:t>LNG/</w:t>
            </w:r>
            <w:r w:rsidRPr="00910E39">
              <w:rPr>
                <w:rFonts w:hint="eastAsia"/>
                <w:color w:val="000000"/>
                <w:sz w:val="24"/>
              </w:rPr>
              <w:t>电）发动机舱、气瓶舱、高压电池舱内对即将到保质期超细干粉灭火弹进行更换（包括新灭火弹的购置安装、售后服务以及旧灭火弹的回收处理（按国家规定处置））。</w:t>
            </w:r>
          </w:p>
        </w:tc>
      </w:tr>
      <w:tr w:rsidR="00910E39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7404" w:type="dxa"/>
            <w:gridSpan w:val="3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rFonts w:hint="eastAsia"/>
                <w:sz w:val="24"/>
              </w:rPr>
              <w:t>扬州博</w:t>
            </w:r>
            <w:proofErr w:type="gramStart"/>
            <w:r w:rsidRPr="00910E39">
              <w:rPr>
                <w:rFonts w:hint="eastAsia"/>
                <w:sz w:val="24"/>
              </w:rPr>
              <w:t>祥</w:t>
            </w:r>
            <w:proofErr w:type="gramEnd"/>
            <w:r w:rsidRPr="00910E39">
              <w:rPr>
                <w:rFonts w:hint="eastAsia"/>
                <w:sz w:val="24"/>
              </w:rPr>
              <w:t>汽车部件有限公司</w:t>
            </w:r>
          </w:p>
        </w:tc>
      </w:tr>
      <w:tr w:rsidR="00910E39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7404" w:type="dxa"/>
            <w:gridSpan w:val="3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</w:tr>
      <w:tr w:rsidR="00910E39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7404" w:type="dxa"/>
            <w:gridSpan w:val="3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sz w:val="24"/>
              </w:rPr>
              <w:t>145016</w:t>
            </w:r>
            <w:r w:rsidRPr="00321D7C">
              <w:rPr>
                <w:sz w:val="24"/>
              </w:rPr>
              <w:t>元</w:t>
            </w:r>
          </w:p>
        </w:tc>
      </w:tr>
      <w:tr w:rsidR="00910E39" w:rsidTr="00910E39">
        <w:trPr>
          <w:trHeight w:val="657"/>
          <w:jc w:val="center"/>
        </w:trPr>
        <w:tc>
          <w:tcPr>
            <w:tcW w:w="2292" w:type="dxa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7404" w:type="dxa"/>
            <w:gridSpan w:val="3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rFonts w:hint="eastAsia"/>
                <w:color w:val="000000"/>
                <w:sz w:val="24"/>
              </w:rPr>
              <w:t>具有独立法人资格，企业营业执照在有效期内</w:t>
            </w:r>
          </w:p>
        </w:tc>
      </w:tr>
      <w:tr w:rsidR="00910E39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7404" w:type="dxa"/>
            <w:gridSpan w:val="3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rFonts w:hint="eastAsia"/>
                <w:sz w:val="24"/>
              </w:rPr>
              <w:t>施伟亮</w:t>
            </w:r>
          </w:p>
        </w:tc>
      </w:tr>
      <w:tr w:rsidR="00910E39" w:rsidTr="00910E39">
        <w:trPr>
          <w:trHeight w:val="827"/>
          <w:jc w:val="center"/>
        </w:trPr>
        <w:tc>
          <w:tcPr>
            <w:tcW w:w="2292" w:type="dxa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7404" w:type="dxa"/>
            <w:gridSpan w:val="3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rFonts w:hint="eastAsia"/>
                <w:sz w:val="24"/>
              </w:rPr>
              <w:t>合同签订后</w:t>
            </w:r>
            <w:r w:rsidRPr="00910E39">
              <w:rPr>
                <w:rFonts w:hint="eastAsia"/>
                <w:sz w:val="24"/>
              </w:rPr>
              <w:t xml:space="preserve"> 30 </w:t>
            </w:r>
            <w:r w:rsidRPr="00910E39">
              <w:rPr>
                <w:rFonts w:hint="eastAsia"/>
                <w:sz w:val="24"/>
              </w:rPr>
              <w:t>日内完成供货、安装、验收合格并交付使用</w:t>
            </w:r>
          </w:p>
        </w:tc>
      </w:tr>
      <w:tr w:rsidR="00910E39" w:rsidTr="00910E39">
        <w:trPr>
          <w:trHeight w:val="827"/>
          <w:jc w:val="center"/>
        </w:trPr>
        <w:tc>
          <w:tcPr>
            <w:tcW w:w="2292" w:type="dxa"/>
            <w:vAlign w:val="center"/>
          </w:tcPr>
          <w:p w:rsidR="00910E39" w:rsidRDefault="00910E39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质量目标</w:t>
            </w:r>
          </w:p>
        </w:tc>
        <w:tc>
          <w:tcPr>
            <w:tcW w:w="7404" w:type="dxa"/>
            <w:gridSpan w:val="3"/>
            <w:vAlign w:val="center"/>
          </w:tcPr>
          <w:p w:rsidR="00910E39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 w:rsidRPr="00910E39">
              <w:rPr>
                <w:rFonts w:hint="eastAsia"/>
                <w:sz w:val="24"/>
              </w:rPr>
              <w:t>符合《客车灭火装备配置要求》（</w:t>
            </w:r>
            <w:r w:rsidRPr="00910E39">
              <w:rPr>
                <w:rFonts w:hint="eastAsia"/>
                <w:sz w:val="24"/>
              </w:rPr>
              <w:t>GB 34655-2017</w:t>
            </w:r>
            <w:r w:rsidRPr="00910E39">
              <w:rPr>
                <w:rFonts w:hint="eastAsia"/>
                <w:sz w:val="24"/>
              </w:rPr>
              <w:t>），灭火弹型号、容量、安装位置和喷射角度与公交车出厂时安装方式一致。</w:t>
            </w:r>
          </w:p>
        </w:tc>
      </w:tr>
      <w:tr w:rsidR="00F405CE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F405CE" w:rsidTr="00910E39">
        <w:trPr>
          <w:trHeight w:val="450"/>
          <w:jc w:val="center"/>
        </w:trPr>
        <w:tc>
          <w:tcPr>
            <w:tcW w:w="2292" w:type="dxa"/>
            <w:vAlign w:val="center"/>
          </w:tcPr>
          <w:p w:rsidR="00F405CE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910E39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 w:rsidR="00F405CE" w:rsidTr="00910E39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2"/>
            <w:vAlign w:val="center"/>
          </w:tcPr>
          <w:p w:rsidR="00F405CE" w:rsidRPr="00321D7C" w:rsidRDefault="006B3DEF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 w:rsidR="00910E39"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 w:rsidR="00910E39">
              <w:rPr>
                <w:rFonts w:hint="eastAsia"/>
                <w:sz w:val="24"/>
              </w:rPr>
              <w:t>3</w:t>
            </w:r>
            <w:r w:rsidRPr="006B3DEF">
              <w:rPr>
                <w:rFonts w:hint="eastAsia"/>
                <w:sz w:val="24"/>
              </w:rPr>
              <w:t>月</w:t>
            </w:r>
            <w:r w:rsidR="00910E39"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日</w:t>
            </w:r>
            <w:r w:rsidR="00910E39">
              <w:rPr>
                <w:sz w:val="24"/>
              </w:rPr>
              <w:t>14</w:t>
            </w:r>
            <w:r w:rsidR="003D1F76" w:rsidRPr="00321D7C">
              <w:rPr>
                <w:sz w:val="24"/>
              </w:rPr>
              <w:t>时</w:t>
            </w:r>
            <w:r>
              <w:rPr>
                <w:sz w:val="24"/>
              </w:rPr>
              <w:t>3</w:t>
            </w:r>
            <w:r w:rsidR="00321D7C" w:rsidRPr="00321D7C">
              <w:rPr>
                <w:sz w:val="24"/>
              </w:rPr>
              <w:t>0</w:t>
            </w:r>
            <w:r w:rsidR="003D1F76" w:rsidRPr="00321D7C">
              <w:rPr>
                <w:sz w:val="24"/>
              </w:rPr>
              <w:t>分</w:t>
            </w:r>
          </w:p>
        </w:tc>
        <w:tc>
          <w:tcPr>
            <w:tcW w:w="2798" w:type="dxa"/>
            <w:vMerge w:val="restart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F405CE" w:rsidTr="00910E39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 w:rsidR="00910E39">
              <w:rPr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910E39">
              <w:rPr>
                <w:sz w:val="24"/>
              </w:rPr>
              <w:t>3</w:t>
            </w:r>
            <w:r w:rsidRPr="00321D7C">
              <w:rPr>
                <w:sz w:val="24"/>
              </w:rPr>
              <w:t>月</w:t>
            </w:r>
            <w:r w:rsidR="00910E39">
              <w:rPr>
                <w:sz w:val="24"/>
              </w:rPr>
              <w:t>3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 w:rsidR="00910E39">
              <w:rPr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910E39">
              <w:rPr>
                <w:sz w:val="24"/>
              </w:rPr>
              <w:t>3</w:t>
            </w:r>
            <w:r w:rsidRPr="00321D7C">
              <w:rPr>
                <w:sz w:val="24"/>
              </w:rPr>
              <w:t>月</w:t>
            </w:r>
            <w:r w:rsidR="00910E39">
              <w:rPr>
                <w:sz w:val="24"/>
              </w:rPr>
              <w:t>7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2798" w:type="dxa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 w:rsidTr="00910E39">
        <w:trPr>
          <w:cantSplit/>
          <w:trHeight w:val="519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2"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2798" w:type="dxa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7404" w:type="dxa"/>
            <w:gridSpan w:val="3"/>
            <w:vAlign w:val="center"/>
          </w:tcPr>
          <w:p w:rsidR="00F405CE" w:rsidRPr="00321D7C" w:rsidRDefault="006B3DEF">
            <w:pPr>
              <w:spacing w:line="280" w:lineRule="exact"/>
              <w:rPr>
                <w:sz w:val="24"/>
              </w:rPr>
            </w:pPr>
            <w:r w:rsidRPr="006B3DEF">
              <w:rPr>
                <w:color w:val="000000"/>
                <w:sz w:val="24"/>
              </w:rPr>
              <w:t>0573-82875683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 w:rsidSect="00910E39">
      <w:headerReference w:type="default" r:id="rId8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4A8" w:rsidRDefault="00C674A8">
      <w:r>
        <w:separator/>
      </w:r>
    </w:p>
  </w:endnote>
  <w:endnote w:type="continuationSeparator" w:id="0">
    <w:p w:rsidR="00C674A8" w:rsidRDefault="00C67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4A8" w:rsidRDefault="00C674A8">
      <w:r>
        <w:separator/>
      </w:r>
    </w:p>
  </w:footnote>
  <w:footnote w:type="continuationSeparator" w:id="0">
    <w:p w:rsidR="00C674A8" w:rsidRDefault="00C674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0E39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674A8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50D53"/>
    <w:rsid w:val="00D6413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88</Words>
  <Characters>505</Characters>
  <Application>Microsoft Office Word</Application>
  <DocSecurity>0</DocSecurity>
  <Lines>4</Lines>
  <Paragraphs>1</Paragraphs>
  <ScaleCrop>false</ScaleCrop>
  <Company>China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8</cp:revision>
  <cp:lastPrinted>2020-08-24T11:50:00Z</cp:lastPrinted>
  <dcterms:created xsi:type="dcterms:W3CDTF">2020-10-20T07:27:00Z</dcterms:created>
  <dcterms:modified xsi:type="dcterms:W3CDTF">2022-03-02T09:01:00Z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